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numPr>
          <w:numId w:val="0"/>
        </w:numPr>
        <w:spacing w:line="440" w:lineRule="exact"/>
        <w:jc w:val="center"/>
        <w:outlineLvl w:val="0"/>
        <w:rPr>
          <w:rFonts w:ascii="宋体" w:hAnsi="宋体" w:cs="宋体"/>
          <w:b/>
          <w:color w:val="000000"/>
          <w:sz w:val="32"/>
          <w:szCs w:val="32"/>
        </w:rPr>
      </w:pPr>
      <w:bookmarkStart w:id="2" w:name="_GoBack"/>
      <w:bookmarkEnd w:id="2"/>
      <w:bookmarkStart w:id="0" w:name="_Toc365902784"/>
      <w:bookmarkStart w:id="1" w:name="_Toc322352983"/>
      <w:r>
        <w:rPr>
          <w:rFonts w:hint="eastAsia" w:ascii="宋体" w:hAnsi="宋体" w:cs="宋体"/>
          <w:b/>
          <w:color w:val="000000"/>
          <w:sz w:val="32"/>
          <w:szCs w:val="32"/>
        </w:rPr>
        <w:t>采购内容及要求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项目名称：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2022衢州（龙游）名品五金建材线上展览会采购项目</w:t>
      </w:r>
    </w:p>
    <w:p>
      <w:pPr>
        <w:pStyle w:val="7"/>
        <w:keepNext w:val="0"/>
        <w:keepLines w:val="0"/>
        <w:pageBreakBefore w:val="0"/>
        <w:tabs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根据我省外贸高质量发展和“双循环”新发展格局的总体要求，为进一步发挥好疫情下展会开拓国际国内市场、稳定开放型经济的积极作用，拟于今年5月组织实施“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2022衢州（龙游）名品五金建材线上展览会采购项目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”项目，具体方案如下：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tabs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项目背景</w:t>
      </w:r>
    </w:p>
    <w:p>
      <w:pPr>
        <w:pStyle w:val="7"/>
        <w:keepNext w:val="0"/>
        <w:keepLines w:val="0"/>
        <w:pageBreakBefore w:val="0"/>
        <w:tabs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2021年，省商务厅公布关于2021年度产业集群跨境电商发展专项激励评审结果，龙游县五金机械产业集群成功入围，作为衢州市首次且唯一获得产业集群跨境电商发展专项激励的县域。龙游县将以五金机械产业集群为基础，加强人才培育体系建设，完善公共服务体系，进一步提升跨境电商的综合服务能力，设立跨境电商飞地及智慧云仓，重点引育跨境电商龙头企业，走出具有龙游特色的跨境电商发展路子。</w:t>
      </w:r>
    </w:p>
    <w:p>
      <w:pPr>
        <w:pStyle w:val="7"/>
        <w:keepNext w:val="0"/>
        <w:keepLines w:val="0"/>
        <w:pageBreakBefore w:val="0"/>
        <w:tabs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举办此次展会是积极应对国际市场疫情影响、帮助外贸企业线上解决参展难、订单难等紧迫问题的务实举措，是把握对外开放新时代、新平台、新机遇的有效实践。</w:t>
      </w:r>
    </w:p>
    <w:p>
      <w:pPr>
        <w:pStyle w:val="7"/>
        <w:keepNext w:val="0"/>
        <w:keepLines w:val="0"/>
        <w:pageBreakBefore w:val="0"/>
        <w:tabs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二、工作目标</w:t>
      </w:r>
    </w:p>
    <w:p>
      <w:pPr>
        <w:pStyle w:val="7"/>
        <w:keepNext w:val="0"/>
        <w:keepLines w:val="0"/>
        <w:pageBreakBefore w:val="0"/>
        <w:tabs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鼓励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衢州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外贸企业开展数字化营销，建立供需双方沟通新渠道，助力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衢州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外贸企业在疫情形势下开拓全球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五金建材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市场。</w:t>
      </w:r>
    </w:p>
    <w:p>
      <w:pPr>
        <w:pStyle w:val="7"/>
        <w:keepNext w:val="0"/>
        <w:keepLines w:val="0"/>
        <w:pageBreakBefore w:val="0"/>
        <w:tabs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三、展品范围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1.五金及工具：家具五金，建筑五金，装饰五金，门窗五金，铁艺制品，浴室五金及配件，锁具及配件，丝网，焊接材料，紧固件，手推车/平板车及配件，其它五金制品；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2.建筑材料及设备：建筑五金、建筑工具、建筑金属材料、板材、木材、建筑胶凝制品、粘合剂、门窗、五金、锁具、涂料、墙体材料、室内装饰材料、地板、砖瓦等；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3.管道设施及配件：循环用水系统、排水系统、抽水机、压力泵、多级泵、液压系统、自动洒水装置、管道系统、 PVC 管、CPVC 管、铜管、锌铁管、生铁管、花洒软管等；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4.空调制冷：家用空调、中央空调、电风扇、空气处理设备、制冷蓄冷设备空调制冷、通风设备；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5.清洁及维护设备：工业清洗设备、家用清洁设备、管路清洁设备、环卫设备、空气净化设备、维修设备及清洁 用品、保安及防护系统、消防安防器材；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6.照明器材：照明设备、灯具配件及开关、灯具控制系统。</w:t>
      </w:r>
    </w:p>
    <w:p>
      <w:pPr>
        <w:pStyle w:val="7"/>
        <w:keepNext w:val="0"/>
        <w:keepLines w:val="0"/>
        <w:pageBreakBefore w:val="0"/>
        <w:tabs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四、服务内容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集中专场洽谈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于202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月23-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日集中安排进行为期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个工作日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的一对一洽谈，组织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30-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40家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衢州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企业、不少于50家境外采购商通过平台的云会议室进行洽谈。平均每家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衢州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参展企业洽谈境外采购商不少于3家次。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半年线上展示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平台主页专场活动推广，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通过网站平台上传对应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图片、视频。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企业可根据自主选择，自由决定投放产品展示数量以及产品基本数据等。通过平台上传若干产品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图片、视频、设置产品热搜关键字等。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系统宣传推广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 通过海外社交媒体，多渠道多批次发布线上展资讯，对本次活动进行多层次、全方位的宣传。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 通过电子邮件推广、短信推送、邀请函邀约、电话邀约等多种方式，定向邀约相关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五金建材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行业采购商。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 与境外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五金建材行业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商协会及政府机构推广合作，邀约会员企业参加对接。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五、对承办单位业务能力要求：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1.具备独立的招商能力，能够保证专业买家的质量和数量；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2.须在规定时间内完成线上平台对接、境外招商、境内招展、宣传推广、供采对接活动等各个项目环节，整体方案应切实可行，高效务实。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3.具备处理突发事件的应急能力，制定应急预案及安全措施，确保网上交易会期间网络畅通，展会安全顺利举办。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46E45"/>
    <w:multiLevelType w:val="singleLevel"/>
    <w:tmpl w:val="32A46E4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34736A7"/>
    <w:multiLevelType w:val="singleLevel"/>
    <w:tmpl w:val="634736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B6912"/>
    <w:rsid w:val="07F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spacing w:line="360" w:lineRule="auto"/>
      <w:ind w:firstLine="480" w:firstLineChars="200"/>
    </w:pPr>
    <w:rPr>
      <w:sz w:val="24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/>
      <w:b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2022-04-24T00:48:00Z</dcterms:created>
  <dc:creator>汪宝拉</dc:creator>
  <cp:lastModifiedBy>汪宝拉</cp:lastModifiedBy>
  <dcterms:modified xsi:type="dcterms:W3CDTF">2022-04-24T00:49:05Z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6B76909271AC456AAD02FF6CB482779B</vt:lpwstr>
  </property>
  <property fmtid="{D5CDD505-2E9C-101B-9397-08002B2CF9AE}" pid="4" name="commondata">
    <vt:lpwstr>eyJoZGlkIjoiYWEzZmEyNDk3Nzg1ZDE4NTE2ZjBmNDRkYzg3YjNiMWIifQ==</vt:lpwstr>
  </property>
</Properties>
</file>